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Tlač</w:t>
      </w:r>
      <w:r w:rsidR="00EB180F">
        <w:rPr>
          <w:rFonts w:ascii="Arial" w:eastAsia="Arial" w:hAnsi="Arial" w:cs="Arial"/>
          <w:sz w:val="22"/>
          <w:szCs w:val="22"/>
        </w:rPr>
        <w:t xml:space="preserve">ová správa </w:t>
      </w:r>
      <w:r w:rsidR="00EB180F">
        <w:rPr>
          <w:rFonts w:ascii="Arial" w:eastAsia="Arial" w:hAnsi="Arial" w:cs="Arial"/>
          <w:sz w:val="22"/>
          <w:szCs w:val="22"/>
        </w:rPr>
        <w:tab/>
        <w:t xml:space="preserve">     V Bratislave, 4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EB180F">
        <w:rPr>
          <w:rFonts w:ascii="Arial" w:eastAsia="Arial" w:hAnsi="Arial" w:cs="Arial"/>
          <w:sz w:val="22"/>
          <w:szCs w:val="22"/>
        </w:rPr>
        <w:t xml:space="preserve"> 5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EB180F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EB180F">
        <w:rPr>
          <w:rFonts w:ascii="Arial" w:eastAsia="Arial" w:hAnsi="Arial" w:cs="Arial"/>
          <w:b/>
          <w:color w:val="000000"/>
          <w:sz w:val="28"/>
          <w:szCs w:val="22"/>
        </w:rPr>
        <w:t>DACHSER stavia na svojom rastovom faktore</w:t>
      </w:r>
    </w:p>
    <w:p w:rsidR="00EB180F" w:rsidRPr="006B7F63" w:rsidRDefault="00EB180F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EB180F" w:rsidRPr="00EB180F" w:rsidRDefault="00EB180F" w:rsidP="00EB180F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EB180F">
        <w:rPr>
          <w:rFonts w:ascii="Arial" w:eastAsia="Arial" w:hAnsi="Arial" w:cs="Arial"/>
          <w:b/>
          <w:color w:val="333333"/>
          <w:sz w:val="24"/>
          <w:lang w:val="sk-SK"/>
        </w:rPr>
        <w:t>Zvýšenie výnosov o 1,6 percenta v roku 2019; Nárast európskej pozemnej prepravy o 2,9 percenta; Investície do logistických areálov a IT systémov vo výške 151 miliónov eur.</w:t>
      </w:r>
    </w:p>
    <w:p w:rsidR="006B7F63" w:rsidRDefault="00EB180F" w:rsidP="00EB180F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EB180F">
        <w:rPr>
          <w:rFonts w:ascii="Arial" w:eastAsia="Arial" w:hAnsi="Arial" w:cs="Arial"/>
          <w:b/>
          <w:color w:val="333333"/>
          <w:sz w:val="24"/>
          <w:lang w:val="sk-SK"/>
        </w:rPr>
        <w:t xml:space="preserve">Medzinárodný poskytovateľ logistických služieb DACHSER rástol napriek slabnúcej globálnej ekonomike aj v roku 2019. Spoločnosť zaznamenala nárast konsolidovaného čistého výnosu o 1,6 percenta na 5,66 miliárd eur. Motorom rastu bola opäť obchodná oblasť Road </w:t>
      </w:r>
      <w:proofErr w:type="spellStart"/>
      <w:r w:rsidRPr="00EB180F">
        <w:rPr>
          <w:rFonts w:ascii="Arial" w:eastAsia="Arial" w:hAnsi="Arial" w:cs="Arial"/>
          <w:b/>
          <w:color w:val="333333"/>
          <w:sz w:val="24"/>
          <w:lang w:val="sk-SK"/>
        </w:rPr>
        <w:t>Logistics</w:t>
      </w:r>
      <w:proofErr w:type="spellEnd"/>
      <w:r w:rsidRPr="00EB180F">
        <w:rPr>
          <w:rFonts w:ascii="Arial" w:eastAsia="Arial" w:hAnsi="Arial" w:cs="Arial"/>
          <w:b/>
          <w:color w:val="333333"/>
          <w:sz w:val="24"/>
          <w:lang w:val="sk-SK"/>
        </w:rPr>
        <w:t xml:space="preserve">, ktorej obrat sa zvýšil o 2,9 percent na 4,6 miliardy eur. Oproti tomu zníženie obratu o 4,1 percenta zaznamenala obchodná oblasť Air &amp; </w:t>
      </w:r>
      <w:proofErr w:type="spellStart"/>
      <w:r w:rsidRPr="00EB180F">
        <w:rPr>
          <w:rFonts w:ascii="Arial" w:eastAsia="Arial" w:hAnsi="Arial" w:cs="Arial"/>
          <w:b/>
          <w:color w:val="333333"/>
          <w:sz w:val="24"/>
          <w:lang w:val="sk-SK"/>
        </w:rPr>
        <w:t>Sea</w:t>
      </w:r>
      <w:proofErr w:type="spellEnd"/>
      <w:r w:rsidRPr="00EB180F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B180F">
        <w:rPr>
          <w:rFonts w:ascii="Arial" w:eastAsia="Arial" w:hAnsi="Arial" w:cs="Arial"/>
          <w:b/>
          <w:color w:val="333333"/>
          <w:sz w:val="24"/>
          <w:lang w:val="sk-SK"/>
        </w:rPr>
        <w:t>Logistics</w:t>
      </w:r>
      <w:proofErr w:type="spellEnd"/>
      <w:r w:rsidRPr="00EB180F">
        <w:rPr>
          <w:rFonts w:ascii="Arial" w:eastAsia="Arial" w:hAnsi="Arial" w:cs="Arial"/>
          <w:b/>
          <w:color w:val="333333"/>
          <w:sz w:val="24"/>
          <w:lang w:val="sk-SK"/>
        </w:rPr>
        <w:t xml:space="preserve">, a to najmä na základe slabšieho dopytu po leteckých prepravách zo segmentu </w:t>
      </w:r>
      <w:proofErr w:type="spellStart"/>
      <w:r w:rsidRPr="00EB180F">
        <w:rPr>
          <w:rFonts w:ascii="Arial" w:eastAsia="Arial" w:hAnsi="Arial" w:cs="Arial"/>
          <w:b/>
          <w:color w:val="333333"/>
          <w:sz w:val="24"/>
          <w:lang w:val="sk-SK"/>
        </w:rPr>
        <w:t>automotive</w:t>
      </w:r>
      <w:proofErr w:type="spellEnd"/>
      <w:r w:rsidRPr="00EB180F">
        <w:rPr>
          <w:rFonts w:ascii="Arial" w:eastAsia="Arial" w:hAnsi="Arial" w:cs="Arial"/>
          <w:b/>
          <w:color w:val="333333"/>
          <w:sz w:val="24"/>
          <w:lang w:val="sk-SK"/>
        </w:rPr>
        <w:t>.</w:t>
      </w:r>
    </w:p>
    <w:p w:rsidR="00EB180F" w:rsidRDefault="00EB180F" w:rsidP="00EB180F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EB180F" w:rsidRPr="00EB180F" w:rsidRDefault="00EB180F" w:rsidP="00EB180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B180F">
        <w:rPr>
          <w:rFonts w:ascii="Arial" w:eastAsia="Arial" w:hAnsi="Arial" w:cs="Arial"/>
          <w:color w:val="333333"/>
          <w:sz w:val="24"/>
          <w:lang w:val="sk-SK"/>
        </w:rPr>
        <w:t>Rast výnosov je v kontraste s poklesom počtu zásielok a tonáže. Počet zásielok sa znížil o cca 3,7 percent z 83,7 na 80,6 miliónov, ale tonáž zásielok v medziročnom porovnaní klesla len mierne, približne o 1 percento, zo 41,4 na 41 miliónov ton. "</w:t>
      </w:r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 xml:space="preserve">Keď sa v ekonomike otočí vietor, kvalita a spoľahlivosť nadobúdajú ešte väčší význam ako predtým," </w:t>
      </w:r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hovorí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Bernhard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Simon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, CEO spoločnosti DACHSER, a dodáva, </w:t>
      </w:r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>"o to väčší záujem máme na tom, aby boli naši zamestnanci kvalifikovaní a motivovaní, a preto neustále investujeme do našej sie</w:t>
      </w:r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>te, našich procesov a nášho IT.</w:t>
      </w:r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>"</w:t>
      </w:r>
    </w:p>
    <w:p w:rsidR="00EB180F" w:rsidRDefault="00EB180F" w:rsidP="00EB180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EB180F" w:rsidRPr="00EB180F" w:rsidRDefault="00EB180F" w:rsidP="00EB180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Obchodná oblasť DACHSER Road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>, ktorá zahŕňa pozemné prepravy a skladovanie priemyselného tovaru (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European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>) a potravín (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Food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), stále zaručuje stabilitu a zároveň je dynamickým motorom rastu spoločnosti. V roku 2019 zvýšila oblasť Road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 svoj konsolidovaný čistý výnos o 2,9 percenta zo 4,47 na 4,60 miliárd eur. Obchodná divízia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European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 k tomu prispela 3,63 miliardami eur (nárast o 2,4 percenta). </w:t>
      </w:r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 xml:space="preserve">"Medzinárodná preprava zostala silná a </w:t>
      </w:r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lastRenderedPageBreak/>
        <w:t>pozitívny vývoj zaznamenala v celej Európe aj kontraktná logistika. Aj keď sa situácia na trhu nákladnej dopravy v priebehu roka 2019 uvoľnila, nedostatok vodičov a odborných pracovných síl v Nemecku a mnohých ďalších európskych krajinách zostáva pre nás aj naďal</w:t>
      </w:r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>ej tou najnaliehavejšou výzvou,</w:t>
      </w:r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>"</w:t>
      </w:r>
      <w:r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uvádza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Bernhard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Simon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>.</w:t>
      </w:r>
    </w:p>
    <w:p w:rsidR="00EB180F" w:rsidRPr="00EB180F" w:rsidRDefault="00EB180F" w:rsidP="00EB180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EB180F" w:rsidRPr="00EB180F" w:rsidRDefault="00EB180F" w:rsidP="00EB180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Najsilnejší rast dosiahla v roku 2019 obchodná divízia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Food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>. V oblasti logistiky potravín vzrástli tržby spoločnosti DACHSER o 5,1 percenta z 917 na 964 miliónov eur. Počet odbavených zásielok klesol o 1,7 percenta, zatiaľ čo tonáž zásielok zaznamenala mierny nárast o 0,6 percenta. "</w:t>
      </w:r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>Logistika potravín je už niekoľko rokov spoľahlivým pilierom nášho obchodného modelu,"</w:t>
      </w:r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 vysvetľuje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Bernhard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Simon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>, a dodáva, "</w:t>
      </w:r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 xml:space="preserve">Aliancie s našimi partnermi Európskej potravinovej sieti/ </w:t>
      </w:r>
      <w:proofErr w:type="spellStart"/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>European</w:t>
      </w:r>
      <w:proofErr w:type="spellEnd"/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>Food</w:t>
      </w:r>
      <w:proofErr w:type="spellEnd"/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>Network</w:t>
      </w:r>
      <w:proofErr w:type="spellEnd"/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 xml:space="preserve"> sa ukázali ako mimoriadne stabilné a plodné."</w:t>
      </w:r>
    </w:p>
    <w:p w:rsidR="00EB180F" w:rsidRPr="00EB180F" w:rsidRDefault="00EB180F" w:rsidP="00EB180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EB180F" w:rsidRPr="00EB180F" w:rsidRDefault="00EB180F" w:rsidP="00EB180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Obchodná oblasť Air &amp;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 zaznamenala v roku 2019 pokles tržieb o 4,1 percento z 1,19 na 1,14 miliárd euro, počet zásielok sa znížil o 5,6 percent. </w:t>
      </w:r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>"V leteckých a námorných prepravách pociťujeme dôsledky obchodnej klímy, ktorá je veľmi nestála a výrazne ovplyvnená prerušeniami svetového obchodu,</w:t>
      </w:r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" hovorí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Bernhard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Simon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>, "</w:t>
      </w:r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 xml:space="preserve">v našej  nákladnej leteckej doprave sa prejavil najmä slabý dopyt po prepravách zo segmentu </w:t>
      </w:r>
      <w:proofErr w:type="spellStart"/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>automotive</w:t>
      </w:r>
      <w:proofErr w:type="spellEnd"/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 xml:space="preserve"> v Nemecku</w:t>
      </w:r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." V roku 2019 DACHSER urobil kroky na zabezpečenie budúcnosti tejto obchodnej oblasti. To zahŕňa rozšírenie zákazníckeho portfólia o segmenty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Life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Sciences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 /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Pharma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 a tiež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Fashion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 &amp;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Sports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, rovnako ako rozšírenie služieb železničných prepráv po Novej hodvábnej ceste. Letecká a námorná preprava, najmä v oblasti LCL (námorná zberná služba), boli ešte viac prepojené s európskou sieťou pozemných prepráv. Navyše, dokončená bola implementácia vlastného informačného systému pre manažment prepráv s názvom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Othello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>"Do polovice roka 2020 budeme 99 percent všetkých zásielok realizovať s našim vlastným informačným systémom pre management prepráv. Zvýšenie efektivity a produktivity, ktorú tým dosiahneme, nám umožní vytvárať pre našich zák</w:t>
      </w:r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>azníkov ďalšiu pridanú hodnotu,</w:t>
      </w:r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>"</w:t>
      </w:r>
      <w:r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uvádza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Bernhard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Simon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>.</w:t>
      </w:r>
    </w:p>
    <w:p w:rsidR="00EB180F" w:rsidRPr="00EB180F" w:rsidRDefault="00EB180F" w:rsidP="00EB180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EB180F" w:rsidRPr="00EB180F" w:rsidRDefault="00EB180F" w:rsidP="00EB180F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EB180F">
        <w:rPr>
          <w:rFonts w:ascii="Arial" w:eastAsia="Arial" w:hAnsi="Arial" w:cs="Arial"/>
          <w:b/>
          <w:color w:val="333333"/>
          <w:sz w:val="24"/>
          <w:lang w:val="sk-SK"/>
        </w:rPr>
        <w:t xml:space="preserve">Kríza v dôsledku nového </w:t>
      </w:r>
      <w:proofErr w:type="spellStart"/>
      <w:r w:rsidRPr="00EB180F">
        <w:rPr>
          <w:rFonts w:ascii="Arial" w:eastAsia="Arial" w:hAnsi="Arial" w:cs="Arial"/>
          <w:b/>
          <w:color w:val="333333"/>
          <w:sz w:val="24"/>
          <w:lang w:val="sk-SK"/>
        </w:rPr>
        <w:t>koronavírusu</w:t>
      </w:r>
      <w:proofErr w:type="spellEnd"/>
      <w:r w:rsidRPr="00EB180F">
        <w:rPr>
          <w:rFonts w:ascii="Arial" w:eastAsia="Arial" w:hAnsi="Arial" w:cs="Arial"/>
          <w:b/>
          <w:color w:val="333333"/>
          <w:sz w:val="24"/>
          <w:lang w:val="sk-SK"/>
        </w:rPr>
        <w:t>: Ukotvenie stability v ťažkých časoch</w:t>
      </w:r>
    </w:p>
    <w:p w:rsidR="00EB180F" w:rsidRPr="00EB180F" w:rsidRDefault="00EB180F" w:rsidP="00EB180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S cieľom ďalšieho zlepšovania kvality služieb investoval DACHSER ako rodinná spoločnosť v minulom roku 151 miliónov eur do výstavby či rozšírenia prekládkových hál a skladov, do IT systémov a technického vybavenia. Pre tento rok sú investície </w:t>
      </w:r>
      <w:r w:rsidRPr="00EB180F">
        <w:rPr>
          <w:rFonts w:ascii="Arial" w:eastAsia="Arial" w:hAnsi="Arial" w:cs="Arial"/>
          <w:color w:val="333333"/>
          <w:sz w:val="24"/>
          <w:lang w:val="sk-SK"/>
        </w:rPr>
        <w:lastRenderedPageBreak/>
        <w:t xml:space="preserve">naplánované v rovnakom rozsahu. Avšak kvôli prepuknutiu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koronavírusu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 bude musieť DACHSER, rovnako ako mnoho iných spoločností, svoje ciele upraviť.</w:t>
      </w:r>
    </w:p>
    <w:p w:rsidR="00EB180F" w:rsidRPr="00EB180F" w:rsidRDefault="00EB180F" w:rsidP="00EB180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EB180F" w:rsidRPr="00EB180F" w:rsidRDefault="00EB180F" w:rsidP="00EB180F">
      <w:pPr>
        <w:pStyle w:val="Normln1"/>
        <w:spacing w:after="0" w:line="360" w:lineRule="auto"/>
        <w:jc w:val="both"/>
        <w:rPr>
          <w:rFonts w:ascii="Arial" w:eastAsia="Arial" w:hAnsi="Arial" w:cs="Arial"/>
          <w:i/>
          <w:color w:val="333333"/>
          <w:sz w:val="24"/>
          <w:lang w:val="sk-SK"/>
        </w:rPr>
      </w:pP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Bernhard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B180F">
        <w:rPr>
          <w:rFonts w:ascii="Arial" w:eastAsia="Arial" w:hAnsi="Arial" w:cs="Arial"/>
          <w:color w:val="333333"/>
          <w:sz w:val="24"/>
          <w:lang w:val="sk-SK"/>
        </w:rPr>
        <w:t>Simon</w:t>
      </w:r>
      <w:proofErr w:type="spellEnd"/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 k tomu uvádza: </w:t>
      </w:r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>"Konečné dopady na naše podnikanie je ťažké predvídať. Jediné, čo môžeme urobiť je, že situáciu budeme každý deň prehodnocovať a budeme na ňu aktívne a flexibilne reagovať. Zníženie objemov v oblasti logistiky priemyselného tovaru je v dôsledku aktuálneho obmedzenia obchodných aktivít, najmä v Španielsku a vo Francúzsku nevyhnutné. Pokiaľ však ide o naše portfólio služieb a štruktúru zákazníkov, zámerne je budujeme na čo najširšej platforme tak, aby sme sa vedeli dobre prispôsobovať novým scenárom. Ako poskytovateľ logistiky sme kľúčovým článkom v dodávateľskom reťazci pre potravinársky sektor a tu tiež počítame s relatívne stabilným biznisom.</w:t>
      </w:r>
      <w:r>
        <w:rPr>
          <w:rFonts w:ascii="Arial" w:eastAsia="Arial" w:hAnsi="Arial" w:cs="Arial"/>
          <w:i/>
          <w:color w:val="333333"/>
          <w:sz w:val="24"/>
          <w:lang w:val="sk-SK"/>
        </w:rPr>
        <w:t>“</w:t>
      </w:r>
    </w:p>
    <w:p w:rsidR="00EB180F" w:rsidRPr="00EB180F" w:rsidRDefault="00EB180F" w:rsidP="00EB180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EB180F" w:rsidP="00EB180F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Podiel vlastného kapitálu sa spoločnosti DACHSER v roku 2019 podarilo ďalej navýšiť, a to na viac ako 57 percent. DACHSER v súčasnosti zamestnáva približne 31 000 ľudí, to je najviac v celej histórii spoločnosti. </w:t>
      </w:r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>"Sme na to veľmi hrdí, pretože naši zamestnanci sú srdcom a chrbticou služieb, ktoré poskytujeme. Zabezpečenie pracovných miest v roku 2020 je preto našou najvyššou prioritou,"</w:t>
      </w:r>
      <w:r w:rsidRPr="00EB180F">
        <w:rPr>
          <w:rFonts w:ascii="Arial" w:eastAsia="Arial" w:hAnsi="Arial" w:cs="Arial"/>
          <w:color w:val="333333"/>
          <w:sz w:val="24"/>
          <w:lang w:val="sk-SK"/>
        </w:rPr>
        <w:t xml:space="preserve"> hovo</w:t>
      </w:r>
      <w:r>
        <w:rPr>
          <w:rFonts w:ascii="Arial" w:eastAsia="Arial" w:hAnsi="Arial" w:cs="Arial"/>
          <w:color w:val="333333"/>
          <w:sz w:val="24"/>
          <w:lang w:val="sk-SK"/>
        </w:rPr>
        <w:t xml:space="preserve">rí </w:t>
      </w:r>
      <w:proofErr w:type="spellStart"/>
      <w:r>
        <w:rPr>
          <w:rFonts w:ascii="Arial" w:eastAsia="Arial" w:hAnsi="Arial" w:cs="Arial"/>
          <w:color w:val="333333"/>
          <w:sz w:val="24"/>
          <w:lang w:val="sk-SK"/>
        </w:rPr>
        <w:t>Bernhard</w:t>
      </w:r>
      <w:proofErr w:type="spellEnd"/>
      <w:r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lang w:val="sk-SK"/>
        </w:rPr>
        <w:t>Simon</w:t>
      </w:r>
      <w:proofErr w:type="spellEnd"/>
      <w:r>
        <w:rPr>
          <w:rFonts w:ascii="Arial" w:eastAsia="Arial" w:hAnsi="Arial" w:cs="Arial"/>
          <w:color w:val="333333"/>
          <w:sz w:val="24"/>
          <w:lang w:val="sk-SK"/>
        </w:rPr>
        <w:t xml:space="preserve"> a uzatvára, "</w:t>
      </w:r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>tiež chceme zostať stabilným a spoľahlivým partnerom pre zákazníkov a subdodávateľo</w:t>
      </w:r>
      <w:bookmarkStart w:id="0" w:name="_GoBack"/>
      <w:bookmarkEnd w:id="0"/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 xml:space="preserve">v. Férovými cenami a férovým odmeňovaním spoločne prekonáme </w:t>
      </w:r>
      <w:proofErr w:type="spellStart"/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>koronavírusovú</w:t>
      </w:r>
      <w:proofErr w:type="spellEnd"/>
      <w:r w:rsidRPr="00EB180F">
        <w:rPr>
          <w:rFonts w:ascii="Arial" w:eastAsia="Arial" w:hAnsi="Arial" w:cs="Arial"/>
          <w:i/>
          <w:color w:val="333333"/>
          <w:sz w:val="24"/>
          <w:lang w:val="sk-SK"/>
        </w:rPr>
        <w:t xml:space="preserve"> krízu a položíme tak základy pre budúci rast."</w:t>
      </w:r>
    </w:p>
    <w:p w:rsidR="006B7F63" w:rsidRP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EB180F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451836"/>
    <w:rsid w:val="006B7F63"/>
    <w:rsid w:val="00766EB9"/>
    <w:rsid w:val="007F4CE5"/>
    <w:rsid w:val="00934827"/>
    <w:rsid w:val="00BE35A1"/>
    <w:rsid w:val="00EB180F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18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18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EB1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18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2020-05-04T08:50:00Z</dcterms:created>
  <dcterms:modified xsi:type="dcterms:W3CDTF">2020-05-04T08:50:00Z</dcterms:modified>
</cp:coreProperties>
</file>